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17C8" w14:textId="77777777" w:rsidR="00C5576D" w:rsidRDefault="00C5576D" w:rsidP="00C5576D">
      <w:pPr>
        <w:spacing w:line="480" w:lineRule="auto"/>
        <w:jc w:val="center"/>
      </w:pPr>
    </w:p>
    <w:p w14:paraId="61A02507" w14:textId="77777777" w:rsidR="00C5576D" w:rsidRDefault="00C5576D" w:rsidP="00C5576D">
      <w:pPr>
        <w:spacing w:line="480" w:lineRule="auto"/>
        <w:jc w:val="center"/>
      </w:pPr>
    </w:p>
    <w:p w14:paraId="57B9616C" w14:textId="77777777" w:rsidR="00C5576D" w:rsidRDefault="00C5576D" w:rsidP="00C5576D">
      <w:pPr>
        <w:spacing w:line="480" w:lineRule="auto"/>
        <w:jc w:val="center"/>
      </w:pPr>
    </w:p>
    <w:p w14:paraId="7DDB4AF1" w14:textId="77777777" w:rsidR="00C5576D" w:rsidRDefault="00C5576D" w:rsidP="00C5576D">
      <w:pPr>
        <w:spacing w:line="480" w:lineRule="auto"/>
        <w:jc w:val="center"/>
      </w:pPr>
    </w:p>
    <w:p w14:paraId="60D6F02B" w14:textId="77777777" w:rsidR="00C5576D" w:rsidRDefault="00C5576D" w:rsidP="00C5576D">
      <w:pPr>
        <w:spacing w:line="480" w:lineRule="auto"/>
        <w:jc w:val="center"/>
      </w:pPr>
    </w:p>
    <w:p w14:paraId="30C87BC3" w14:textId="77777777" w:rsidR="00C5576D" w:rsidRDefault="00C5576D" w:rsidP="00C5576D">
      <w:pPr>
        <w:spacing w:line="480" w:lineRule="auto"/>
        <w:jc w:val="center"/>
      </w:pPr>
    </w:p>
    <w:p w14:paraId="431C5BDA" w14:textId="2A4C643C" w:rsidR="00C5576D" w:rsidRDefault="00C5576D" w:rsidP="00C5576D">
      <w:pPr>
        <w:spacing w:line="480" w:lineRule="auto"/>
        <w:jc w:val="center"/>
      </w:pPr>
      <w:r>
        <w:t>Professional Disposition Statement and Assessment</w:t>
      </w:r>
    </w:p>
    <w:p w14:paraId="76DA4B69" w14:textId="3B26306B" w:rsidR="00C5576D" w:rsidRPr="000C273B" w:rsidRDefault="00C5576D" w:rsidP="00C5576D">
      <w:pPr>
        <w:spacing w:line="480" w:lineRule="auto"/>
        <w:jc w:val="center"/>
      </w:pPr>
      <w:r w:rsidRPr="000C273B">
        <w:t xml:space="preserve">Katherine </w:t>
      </w:r>
      <w:proofErr w:type="spellStart"/>
      <w:r w:rsidRPr="000C273B">
        <w:t>Karpel</w:t>
      </w:r>
      <w:proofErr w:type="spellEnd"/>
    </w:p>
    <w:p w14:paraId="2F8BF0B5" w14:textId="45532CD9" w:rsidR="00C5576D" w:rsidRPr="000C273B" w:rsidRDefault="00C5576D" w:rsidP="00C5576D">
      <w:pPr>
        <w:spacing w:line="480" w:lineRule="auto"/>
        <w:jc w:val="center"/>
      </w:pPr>
      <w:r w:rsidRPr="000C273B">
        <w:t>Grand Canyon University</w:t>
      </w:r>
      <w:r>
        <w:t>: SEC-5</w:t>
      </w:r>
      <w:r w:rsidR="000750E7">
        <w:t>9</w:t>
      </w:r>
      <w:r>
        <w:t>0</w:t>
      </w:r>
    </w:p>
    <w:p w14:paraId="269E2972" w14:textId="53CFF3C9" w:rsidR="00C5576D" w:rsidRDefault="00C5576D" w:rsidP="00C5576D">
      <w:pPr>
        <w:spacing w:line="480" w:lineRule="auto"/>
        <w:jc w:val="center"/>
      </w:pPr>
      <w:r>
        <w:t xml:space="preserve">February </w:t>
      </w:r>
      <w:r w:rsidR="000750E7">
        <w:t>17</w:t>
      </w:r>
      <w:r w:rsidRPr="000C273B">
        <w:t>, 20</w:t>
      </w:r>
      <w:r>
        <w:t>21</w:t>
      </w:r>
    </w:p>
    <w:p w14:paraId="334964E1" w14:textId="4FAE2A70" w:rsidR="00C5576D" w:rsidRDefault="00C5576D">
      <w:pPr>
        <w:spacing w:after="0"/>
        <w:rPr>
          <w:b/>
          <w:sz w:val="36"/>
          <w:szCs w:val="36"/>
        </w:rPr>
      </w:pPr>
      <w:r>
        <w:rPr>
          <w:b/>
          <w:sz w:val="36"/>
          <w:szCs w:val="36"/>
        </w:rPr>
        <w:br w:type="page"/>
      </w:r>
    </w:p>
    <w:p w14:paraId="59115998" w14:textId="62236EC0" w:rsidR="00C5576D" w:rsidRDefault="00C5576D" w:rsidP="00C5576D">
      <w:pPr>
        <w:spacing w:after="0"/>
        <w:jc w:val="center"/>
        <w:rPr>
          <w:szCs w:val="24"/>
        </w:rPr>
      </w:pPr>
      <w:r w:rsidRPr="00C5576D">
        <w:rPr>
          <w:szCs w:val="24"/>
        </w:rPr>
        <w:lastRenderedPageBreak/>
        <w:t>Professional Disposition Statement and Assessment</w:t>
      </w:r>
    </w:p>
    <w:p w14:paraId="2A0E34BC" w14:textId="2440094A" w:rsidR="00C5576D" w:rsidRDefault="00C5576D" w:rsidP="00412DCA">
      <w:pPr>
        <w:spacing w:after="0" w:line="480" w:lineRule="auto"/>
        <w:rPr>
          <w:b/>
          <w:szCs w:val="24"/>
        </w:rPr>
      </w:pPr>
      <w:r>
        <w:rPr>
          <w:b/>
          <w:szCs w:val="24"/>
        </w:rPr>
        <w:t>Statement</w:t>
      </w:r>
    </w:p>
    <w:p w14:paraId="52ED71CC" w14:textId="16F685F8" w:rsidR="00C5576D" w:rsidRDefault="00C5576D" w:rsidP="00412DCA">
      <w:pPr>
        <w:spacing w:after="0" w:line="480" w:lineRule="auto"/>
        <w:rPr>
          <w:szCs w:val="24"/>
        </w:rPr>
      </w:pPr>
      <w:r>
        <w:rPr>
          <w:b/>
          <w:szCs w:val="24"/>
        </w:rPr>
        <w:tab/>
      </w:r>
      <w:r>
        <w:rPr>
          <w:szCs w:val="24"/>
        </w:rPr>
        <w:t>As an educator, all students are my upmost priority.  Meeting individual needs i</w:t>
      </w:r>
      <w:r w:rsidR="003F3072">
        <w:rPr>
          <w:szCs w:val="24"/>
        </w:rPr>
        <w:t>s</w:t>
      </w:r>
      <w:r>
        <w:rPr>
          <w:szCs w:val="24"/>
        </w:rPr>
        <w:t xml:space="preserve"> not only an art</w:t>
      </w:r>
      <w:r w:rsidR="003F3072">
        <w:rPr>
          <w:szCs w:val="24"/>
        </w:rPr>
        <w:t>,</w:t>
      </w:r>
      <w:r>
        <w:rPr>
          <w:szCs w:val="24"/>
        </w:rPr>
        <w:t xml:space="preserve"> but a carefully calculated process backed by significant </w:t>
      </w:r>
      <w:r w:rsidR="003F3072">
        <w:rPr>
          <w:szCs w:val="24"/>
        </w:rPr>
        <w:t>research and practice.  My classroom is a place where children explore, embrace failure as opportunities, and develop skills in a safe, warm environment.  I value student centered learning.  Practicing autonomy and ownership over their education creates confident and engaged learners not only in the classroom but beyond their academic experience.  My goal is to create enriching, positive interactions with each student’s own creativity while</w:t>
      </w:r>
      <w:r w:rsidR="00412DCA">
        <w:rPr>
          <w:szCs w:val="24"/>
        </w:rPr>
        <w:t xml:space="preserve"> instilling</w:t>
      </w:r>
      <w:r w:rsidR="003F3072">
        <w:rPr>
          <w:szCs w:val="24"/>
        </w:rPr>
        <w:t xml:space="preserve"> </w:t>
      </w:r>
      <w:r w:rsidR="00412DCA">
        <w:rPr>
          <w:szCs w:val="24"/>
        </w:rPr>
        <w:t>skills</w:t>
      </w:r>
      <w:r w:rsidR="003F3072">
        <w:rPr>
          <w:szCs w:val="24"/>
        </w:rPr>
        <w:t xml:space="preserve"> they can use across any subject. </w:t>
      </w:r>
    </w:p>
    <w:p w14:paraId="79C8651D" w14:textId="1BBE5A5B" w:rsidR="00412DCA" w:rsidRDefault="00412DCA" w:rsidP="00412DCA">
      <w:pPr>
        <w:spacing w:after="0" w:line="480" w:lineRule="auto"/>
        <w:rPr>
          <w:szCs w:val="24"/>
        </w:rPr>
      </w:pPr>
      <w:r>
        <w:rPr>
          <w:szCs w:val="24"/>
        </w:rPr>
        <w:tab/>
        <w:t>After taking the Professional Disposition Assessment, my answers align well with my professional statement</w:t>
      </w:r>
      <w:r w:rsidR="00653A32">
        <w:rPr>
          <w:szCs w:val="24"/>
        </w:rPr>
        <w:t xml:space="preserve"> (Grand Canyon University, </w:t>
      </w:r>
      <w:proofErr w:type="spellStart"/>
      <w:r w:rsidR="00653A32">
        <w:rPr>
          <w:szCs w:val="24"/>
        </w:rPr>
        <w:t>n.d</w:t>
      </w:r>
      <w:proofErr w:type="spellEnd"/>
      <w:r w:rsidR="00653A32">
        <w:rPr>
          <w:szCs w:val="24"/>
        </w:rPr>
        <w:t xml:space="preserve">).  </w:t>
      </w:r>
      <w:r w:rsidR="00AC7833">
        <w:rPr>
          <w:szCs w:val="24"/>
        </w:rPr>
        <w:t>I have a</w:t>
      </w:r>
      <w:r>
        <w:rPr>
          <w:szCs w:val="24"/>
        </w:rPr>
        <w:t xml:space="preserve"> high level of agreeance with my </w:t>
      </w:r>
      <w:r w:rsidR="000750E7">
        <w:rPr>
          <w:szCs w:val="24"/>
        </w:rPr>
        <w:t xml:space="preserve">disposition to put students first, as well as my willingness to grow in my profession as my experience unfolds.  The only disposition I gave a four was the “humor” quality.  Although I am definitely warm, empathetic, and welcoming; I would not consider myself a five in the humor category.  I have a sense of humor and say funny things, but </w:t>
      </w:r>
      <w:r w:rsidR="00AC7833">
        <w:rPr>
          <w:szCs w:val="24"/>
        </w:rPr>
        <w:t>typically</w:t>
      </w:r>
      <w:r w:rsidR="000750E7">
        <w:rPr>
          <w:szCs w:val="24"/>
        </w:rPr>
        <w:t xml:space="preserve"> no</w:t>
      </w:r>
      <w:r w:rsidR="00AC7833">
        <w:rPr>
          <w:szCs w:val="24"/>
        </w:rPr>
        <w:t>t by design.</w:t>
      </w:r>
    </w:p>
    <w:p w14:paraId="4BA9AB40" w14:textId="092E401D" w:rsidR="00AC7833" w:rsidRDefault="00AC7833" w:rsidP="00412DCA">
      <w:pPr>
        <w:spacing w:after="0" w:line="480" w:lineRule="auto"/>
        <w:rPr>
          <w:b/>
          <w:szCs w:val="24"/>
        </w:rPr>
      </w:pPr>
      <w:r w:rsidRPr="00AC7833">
        <w:rPr>
          <w:b/>
          <w:szCs w:val="24"/>
        </w:rPr>
        <w:t>Reflection</w:t>
      </w:r>
    </w:p>
    <w:p w14:paraId="414793B3" w14:textId="21844495" w:rsidR="00AC7833" w:rsidRDefault="00AC7833" w:rsidP="00412DCA">
      <w:pPr>
        <w:spacing w:after="0" w:line="480" w:lineRule="auto"/>
        <w:rPr>
          <w:szCs w:val="24"/>
        </w:rPr>
      </w:pPr>
      <w:r>
        <w:rPr>
          <w:b/>
          <w:szCs w:val="24"/>
        </w:rPr>
        <w:tab/>
      </w:r>
      <w:r>
        <w:rPr>
          <w:szCs w:val="24"/>
        </w:rPr>
        <w:t>My agreeance in my assessment is strong</w:t>
      </w:r>
      <w:r w:rsidR="00F45CD9">
        <w:rPr>
          <w:szCs w:val="24"/>
        </w:rPr>
        <w:t>;</w:t>
      </w:r>
      <w:r>
        <w:rPr>
          <w:szCs w:val="24"/>
        </w:rPr>
        <w:t xml:space="preserve"> howev</w:t>
      </w:r>
      <w:r w:rsidR="00F45CD9">
        <w:rPr>
          <w:szCs w:val="24"/>
        </w:rPr>
        <w:t xml:space="preserve">er I have learned </w:t>
      </w:r>
      <w:r w:rsidR="008A5BED">
        <w:rPr>
          <w:szCs w:val="24"/>
        </w:rPr>
        <w:t>to better these</w:t>
      </w:r>
      <w:r w:rsidR="008A5BED">
        <w:rPr>
          <w:szCs w:val="24"/>
        </w:rPr>
        <w:t xml:space="preserve"> </w:t>
      </w:r>
      <w:r w:rsidR="00F45CD9">
        <w:rPr>
          <w:szCs w:val="24"/>
        </w:rPr>
        <w:t>dispositions as my education has unfolded at Grand Canyon University.  I began this degree having a very traditional impression of teaching.  I envisioned teaching a lecture and then students applying the lesson to a project while I came around and checked on them individually.  The most valuable lesson I have learned as I developed more knowledge was how much differentiation is embedded in teaching at all times.</w:t>
      </w:r>
      <w:r w:rsidR="008A5BED">
        <w:rPr>
          <w:szCs w:val="24"/>
        </w:rPr>
        <w:t xml:space="preserve">  </w:t>
      </w:r>
      <w:r w:rsidR="007E2B4D">
        <w:rPr>
          <w:szCs w:val="24"/>
        </w:rPr>
        <w:t>While</w:t>
      </w:r>
      <w:r w:rsidR="008A5BED">
        <w:rPr>
          <w:szCs w:val="24"/>
        </w:rPr>
        <w:t xml:space="preserve"> developing lesson plans, I began using the standards as a</w:t>
      </w:r>
      <w:r w:rsidR="007E1838">
        <w:rPr>
          <w:szCs w:val="24"/>
        </w:rPr>
        <w:t>n</w:t>
      </w:r>
      <w:r w:rsidR="008A5BED">
        <w:rPr>
          <w:szCs w:val="24"/>
        </w:rPr>
        <w:t xml:space="preserve"> </w:t>
      </w:r>
      <w:r w:rsidR="007E1838">
        <w:rPr>
          <w:szCs w:val="24"/>
        </w:rPr>
        <w:t>outline</w:t>
      </w:r>
      <w:r w:rsidR="008A5BED">
        <w:rPr>
          <w:szCs w:val="24"/>
        </w:rPr>
        <w:t xml:space="preserve"> and the</w:t>
      </w:r>
      <w:r w:rsidR="003D6245">
        <w:rPr>
          <w:szCs w:val="24"/>
        </w:rPr>
        <w:t xml:space="preserve"> diverse needs of</w:t>
      </w:r>
      <w:r w:rsidR="008A5BED">
        <w:rPr>
          <w:szCs w:val="24"/>
        </w:rPr>
        <w:t xml:space="preserve"> students as my </w:t>
      </w:r>
      <w:r w:rsidR="007E1838">
        <w:rPr>
          <w:szCs w:val="24"/>
        </w:rPr>
        <w:t>guide for</w:t>
      </w:r>
      <w:r w:rsidR="007E1838">
        <w:rPr>
          <w:szCs w:val="24"/>
        </w:rPr>
        <w:t xml:space="preserve"> </w:t>
      </w:r>
      <w:r w:rsidR="007E2B4D">
        <w:rPr>
          <w:szCs w:val="24"/>
        </w:rPr>
        <w:t>develop</w:t>
      </w:r>
      <w:r w:rsidR="007E1838">
        <w:rPr>
          <w:szCs w:val="24"/>
        </w:rPr>
        <w:t>ing</w:t>
      </w:r>
      <w:r w:rsidR="007E2B4D">
        <w:rPr>
          <w:szCs w:val="24"/>
        </w:rPr>
        <w:t xml:space="preserve"> their </w:t>
      </w:r>
      <w:r w:rsidR="00816407">
        <w:rPr>
          <w:szCs w:val="24"/>
        </w:rPr>
        <w:t xml:space="preserve">targeted </w:t>
      </w:r>
      <w:r w:rsidR="007E2B4D">
        <w:rPr>
          <w:szCs w:val="24"/>
        </w:rPr>
        <w:t>skills</w:t>
      </w:r>
      <w:r w:rsidR="007E1838">
        <w:rPr>
          <w:szCs w:val="24"/>
        </w:rPr>
        <w:t>.</w:t>
      </w:r>
      <w:r w:rsidR="003D6245">
        <w:rPr>
          <w:szCs w:val="24"/>
        </w:rPr>
        <w:t xml:space="preserve">  My lesson plans are differentiated for all students; however, no one sitting </w:t>
      </w:r>
      <w:r w:rsidR="003D6245">
        <w:rPr>
          <w:szCs w:val="24"/>
        </w:rPr>
        <w:lastRenderedPageBreak/>
        <w:t xml:space="preserve">in </w:t>
      </w:r>
      <w:r w:rsidR="00816407">
        <w:rPr>
          <w:szCs w:val="24"/>
        </w:rPr>
        <w:t>my</w:t>
      </w:r>
      <w:r w:rsidR="00816407">
        <w:rPr>
          <w:szCs w:val="24"/>
        </w:rPr>
        <w:t xml:space="preserve"> </w:t>
      </w:r>
      <w:r w:rsidR="003D6245">
        <w:rPr>
          <w:szCs w:val="24"/>
        </w:rPr>
        <w:t xml:space="preserve">classroom knows who they are being differentiated for.  This </w:t>
      </w:r>
      <w:r w:rsidR="00816407">
        <w:rPr>
          <w:szCs w:val="24"/>
        </w:rPr>
        <w:t>ensures that none</w:t>
      </w:r>
      <w:r w:rsidR="003D6245">
        <w:rPr>
          <w:szCs w:val="24"/>
        </w:rPr>
        <w:t xml:space="preserve"> of my students are singled out, neurodiversity is valued, and culture and/or language barriers are all a welcomed variety within my lesson plans and </w:t>
      </w:r>
      <w:r w:rsidR="00816407">
        <w:rPr>
          <w:szCs w:val="24"/>
        </w:rPr>
        <w:t xml:space="preserve">classroom </w:t>
      </w:r>
      <w:r w:rsidR="003D6245">
        <w:rPr>
          <w:szCs w:val="24"/>
        </w:rPr>
        <w:t xml:space="preserve">environment.  </w:t>
      </w:r>
    </w:p>
    <w:p w14:paraId="5EE84D49" w14:textId="05E367D8" w:rsidR="00C5576D" w:rsidRPr="00B8761E" w:rsidRDefault="00653A32" w:rsidP="00B8761E">
      <w:pPr>
        <w:spacing w:after="0" w:line="480" w:lineRule="auto"/>
        <w:rPr>
          <w:szCs w:val="24"/>
        </w:rPr>
      </w:pPr>
      <w:r>
        <w:rPr>
          <w:szCs w:val="24"/>
        </w:rPr>
        <w:tab/>
        <w:t xml:space="preserve">The Model Code of Ethics is important to look over while assessing the self as a teacher because it lays out all of the responsibilities and competencies needed to be a qualifying and effective educator (National Association of State Directors of Teacher Educators and Certification, 2015).  </w:t>
      </w:r>
      <w:r w:rsidR="00D80196">
        <w:rPr>
          <w:szCs w:val="24"/>
        </w:rPr>
        <w:t xml:space="preserve">Some qualities are obvious for educators to adapt, however some of the lesser obvious ones are important to pay careful attention to.  </w:t>
      </w:r>
      <w:r w:rsidR="00D80196">
        <w:rPr>
          <w:szCs w:val="24"/>
        </w:rPr>
        <w:t>Teachers must be learners for life.</w:t>
      </w:r>
      <w:r w:rsidR="00D80196">
        <w:rPr>
          <w:szCs w:val="24"/>
        </w:rPr>
        <w:t xml:space="preserve">  Lesson plans have to apply data and practice to choices in teaching.  As digital tools and global connections infiltrate our culture, teaching methods change just as quickly.  Educators need to constantly and consistently improve their craft by reflecting on their experiences and continue learning through collaboration, methods backed by research and keeping up with tools that can enhance our student’s experiences.  Grand Canyon University has equipped me with the tools and experience I need to begin </w:t>
      </w:r>
      <w:r w:rsidR="006610F9">
        <w:rPr>
          <w:szCs w:val="24"/>
        </w:rPr>
        <w:t>my path to becoming</w:t>
      </w:r>
      <w:r w:rsidR="00D80196">
        <w:rPr>
          <w:szCs w:val="24"/>
        </w:rPr>
        <w:t xml:space="preserve"> a teacher.  </w:t>
      </w:r>
      <w:r w:rsidR="00EF7CE7">
        <w:rPr>
          <w:szCs w:val="24"/>
        </w:rPr>
        <w:t>Moving forward</w:t>
      </w:r>
      <w:r w:rsidR="006610F9">
        <w:rPr>
          <w:szCs w:val="24"/>
        </w:rPr>
        <w:t>, however</w:t>
      </w:r>
      <w:r w:rsidR="00EF7CE7">
        <w:rPr>
          <w:szCs w:val="24"/>
        </w:rPr>
        <w:t>, i</w:t>
      </w:r>
      <w:r w:rsidR="00D80196">
        <w:rPr>
          <w:szCs w:val="24"/>
        </w:rPr>
        <w:t xml:space="preserve">t is my responsibility </w:t>
      </w:r>
      <w:r w:rsidR="00EF7CE7">
        <w:rPr>
          <w:szCs w:val="24"/>
        </w:rPr>
        <w:t xml:space="preserve">to evolve in to an educator of impact.  I vow </w:t>
      </w:r>
      <w:r w:rsidR="00EF7CE7">
        <w:rPr>
          <w:szCs w:val="24"/>
        </w:rPr>
        <w:t xml:space="preserve">to </w:t>
      </w:r>
      <w:r w:rsidR="00EF7CE7">
        <w:rPr>
          <w:szCs w:val="24"/>
        </w:rPr>
        <w:t xml:space="preserve">my students to </w:t>
      </w:r>
      <w:r w:rsidR="006610F9">
        <w:rPr>
          <w:szCs w:val="24"/>
        </w:rPr>
        <w:t>teach at my highest</w:t>
      </w:r>
      <w:r w:rsidR="00EF7CE7">
        <w:rPr>
          <w:szCs w:val="24"/>
        </w:rPr>
        <w:t xml:space="preserve"> potential </w:t>
      </w:r>
      <w:r w:rsidR="006610F9">
        <w:rPr>
          <w:szCs w:val="24"/>
        </w:rPr>
        <w:t>with the ambition of being a positive influence on their experiences in th</w:t>
      </w:r>
      <w:r w:rsidR="00B8761E">
        <w:rPr>
          <w:szCs w:val="24"/>
        </w:rPr>
        <w:t>e realm of education</w:t>
      </w:r>
      <w:r w:rsidR="006610F9">
        <w:rPr>
          <w:szCs w:val="24"/>
        </w:rPr>
        <w:t xml:space="preserve">.  </w:t>
      </w:r>
    </w:p>
    <w:p w14:paraId="76A472F4" w14:textId="3E310341" w:rsidR="009853F9" w:rsidRPr="00B8761E" w:rsidRDefault="00B8761E" w:rsidP="00B8761E">
      <w:pPr>
        <w:spacing w:after="0"/>
        <w:rPr>
          <w:sz w:val="36"/>
          <w:szCs w:val="36"/>
        </w:rPr>
      </w:pPr>
      <w:r>
        <w:rPr>
          <w:b/>
          <w:sz w:val="36"/>
          <w:szCs w:val="36"/>
        </w:rPr>
        <w:br w:type="page"/>
      </w:r>
      <w:r w:rsidR="00A13A72" w:rsidRPr="00B8761E">
        <w:rPr>
          <w:b/>
          <w:szCs w:val="24"/>
        </w:rPr>
        <w:lastRenderedPageBreak/>
        <w:t xml:space="preserve">Professional Dispositions Assessment </w:t>
      </w:r>
      <w:r>
        <w:rPr>
          <w:b/>
          <w:szCs w:val="24"/>
        </w:rPr>
        <w:t xml:space="preserve">Table </w:t>
      </w:r>
      <w:r>
        <w:rPr>
          <w:szCs w:val="24"/>
        </w:rPr>
        <w:t xml:space="preserve">(Grand Canyon University, </w:t>
      </w:r>
      <w:proofErr w:type="spellStart"/>
      <w:r>
        <w:rPr>
          <w:szCs w:val="24"/>
        </w:rPr>
        <w:t>n.d</w:t>
      </w:r>
      <w:proofErr w:type="spellEnd"/>
      <w:r>
        <w:rPr>
          <w:szCs w:val="24"/>
        </w:rPr>
        <w:t>,)</w:t>
      </w:r>
    </w:p>
    <w:p w14:paraId="30DAA6AF" w14:textId="59DE3A3A" w:rsidR="007D54EE" w:rsidRPr="00B8761E" w:rsidRDefault="00A13A72" w:rsidP="00A564EB">
      <w:pPr>
        <w:spacing w:after="150"/>
        <w:rPr>
          <w:rFonts w:eastAsia="Times New Roman"/>
          <w:spacing w:val="10"/>
          <w:sz w:val="16"/>
          <w:szCs w:val="16"/>
        </w:rPr>
      </w:pPr>
      <w:r w:rsidRPr="00B8761E">
        <w:rPr>
          <w:rFonts w:eastAsia="Times New Roman"/>
          <w:spacing w:val="10"/>
          <w:sz w:val="16"/>
          <w:szCs w:val="16"/>
        </w:rPr>
        <w:t xml:space="preserve">Indicate your level of agreement with each statement listed below using the response scale of 1-5. Use this assessment to inform your Professional Dispositions Statement. </w:t>
      </w:r>
    </w:p>
    <w:p w14:paraId="4F3961B6" w14:textId="246D19A3" w:rsidR="007D54EE" w:rsidRPr="00B8761E" w:rsidRDefault="00A13A72" w:rsidP="007D54EE">
      <w:pPr>
        <w:spacing w:after="150"/>
        <w:jc w:val="center"/>
        <w:rPr>
          <w:rFonts w:eastAsia="Times New Roman"/>
          <w:spacing w:val="10"/>
          <w:sz w:val="16"/>
          <w:szCs w:val="16"/>
        </w:rPr>
      </w:pPr>
      <w:r w:rsidRPr="00B8761E">
        <w:rPr>
          <w:rFonts w:eastAsia="Times New Roman"/>
          <w:spacing w:val="10"/>
          <w:sz w:val="16"/>
          <w:szCs w:val="16"/>
        </w:rPr>
        <w:t>1 = Strongly Disagree    2 = Disagree    3 = Undecided    4 = Agree    5 = Strongly Agree</w:t>
      </w:r>
    </w:p>
    <w:tbl>
      <w:tblPr>
        <w:tblStyle w:val="TableGrid"/>
        <w:tblW w:w="0" w:type="auto"/>
        <w:tblLook w:val="04A0" w:firstRow="1" w:lastRow="0" w:firstColumn="1" w:lastColumn="0" w:noHBand="0" w:noVBand="1"/>
      </w:tblPr>
      <w:tblGrid>
        <w:gridCol w:w="6539"/>
        <w:gridCol w:w="647"/>
        <w:gridCol w:w="644"/>
        <w:gridCol w:w="645"/>
        <w:gridCol w:w="555"/>
        <w:gridCol w:w="546"/>
      </w:tblGrid>
      <w:tr w:rsidR="007D54EE" w:rsidRPr="00B8761E" w14:paraId="7883CD70" w14:textId="77777777" w:rsidTr="00E843F2">
        <w:tc>
          <w:tcPr>
            <w:tcW w:w="3414" w:type="pct"/>
            <w:shd w:val="clear" w:color="auto" w:fill="92CDDC" w:themeFill="accent5" w:themeFillTint="99"/>
          </w:tcPr>
          <w:p w14:paraId="2D8E518E" w14:textId="77777777" w:rsidR="007D54EE" w:rsidRPr="00B8761E" w:rsidRDefault="00A13A72" w:rsidP="003E1B99">
            <w:pPr>
              <w:jc w:val="center"/>
              <w:rPr>
                <w:rFonts w:ascii="Times New Roman" w:eastAsia="Times New Roman" w:hAnsi="Times New Roman" w:cs="Times New Roman"/>
                <w:b/>
                <w:spacing w:val="10"/>
                <w:sz w:val="16"/>
                <w:szCs w:val="16"/>
              </w:rPr>
            </w:pPr>
            <w:r w:rsidRPr="00B8761E">
              <w:rPr>
                <w:rFonts w:ascii="Times New Roman" w:eastAsia="Times New Roman" w:hAnsi="Times New Roman" w:cs="Times New Roman"/>
                <w:b/>
                <w:spacing w:val="10"/>
                <w:sz w:val="16"/>
                <w:szCs w:val="16"/>
              </w:rPr>
              <w:t>Professional Dispositions Criteria</w:t>
            </w:r>
          </w:p>
        </w:tc>
        <w:tc>
          <w:tcPr>
            <w:tcW w:w="338" w:type="pct"/>
            <w:shd w:val="clear" w:color="auto" w:fill="92CDDC" w:themeFill="accent5" w:themeFillTint="99"/>
            <w:vAlign w:val="center"/>
          </w:tcPr>
          <w:p w14:paraId="47DB8C67" w14:textId="77777777" w:rsidR="007D54EE" w:rsidRPr="00B8761E" w:rsidRDefault="00A13A72" w:rsidP="00E843F2">
            <w:pPr>
              <w:jc w:val="center"/>
              <w:rPr>
                <w:rFonts w:ascii="Times New Roman" w:eastAsia="Times New Roman" w:hAnsi="Times New Roman" w:cs="Times New Roman"/>
                <w:b/>
                <w:spacing w:val="10"/>
                <w:sz w:val="16"/>
                <w:szCs w:val="16"/>
              </w:rPr>
            </w:pPr>
            <w:r w:rsidRPr="00B8761E">
              <w:rPr>
                <w:rFonts w:ascii="Times New Roman" w:eastAsia="Times New Roman" w:hAnsi="Times New Roman" w:cs="Times New Roman"/>
                <w:b/>
                <w:spacing w:val="10"/>
                <w:sz w:val="16"/>
                <w:szCs w:val="16"/>
              </w:rPr>
              <w:t>1</w:t>
            </w:r>
          </w:p>
        </w:tc>
        <w:tc>
          <w:tcPr>
            <w:tcW w:w="336" w:type="pct"/>
            <w:shd w:val="clear" w:color="auto" w:fill="92CDDC" w:themeFill="accent5" w:themeFillTint="99"/>
            <w:vAlign w:val="center"/>
          </w:tcPr>
          <w:p w14:paraId="4CA620C3" w14:textId="77777777" w:rsidR="007D54EE" w:rsidRPr="00B8761E" w:rsidRDefault="00A13A72" w:rsidP="00E843F2">
            <w:pPr>
              <w:jc w:val="center"/>
              <w:rPr>
                <w:rFonts w:ascii="Times New Roman" w:eastAsia="Times New Roman" w:hAnsi="Times New Roman" w:cs="Times New Roman"/>
                <w:b/>
                <w:spacing w:val="10"/>
                <w:sz w:val="16"/>
                <w:szCs w:val="16"/>
              </w:rPr>
            </w:pPr>
            <w:r w:rsidRPr="00B8761E">
              <w:rPr>
                <w:rFonts w:ascii="Times New Roman" w:eastAsia="Times New Roman" w:hAnsi="Times New Roman" w:cs="Times New Roman"/>
                <w:b/>
                <w:spacing w:val="10"/>
                <w:sz w:val="16"/>
                <w:szCs w:val="16"/>
              </w:rPr>
              <w:t>2</w:t>
            </w:r>
          </w:p>
        </w:tc>
        <w:tc>
          <w:tcPr>
            <w:tcW w:w="337" w:type="pct"/>
            <w:shd w:val="clear" w:color="auto" w:fill="92CDDC" w:themeFill="accent5" w:themeFillTint="99"/>
            <w:vAlign w:val="center"/>
          </w:tcPr>
          <w:p w14:paraId="1C43AE69" w14:textId="77777777" w:rsidR="007D54EE" w:rsidRPr="00B8761E" w:rsidRDefault="00A13A72" w:rsidP="00E843F2">
            <w:pPr>
              <w:jc w:val="center"/>
              <w:rPr>
                <w:rFonts w:ascii="Times New Roman" w:eastAsia="Times New Roman" w:hAnsi="Times New Roman" w:cs="Times New Roman"/>
                <w:b/>
                <w:spacing w:val="10"/>
                <w:sz w:val="16"/>
                <w:szCs w:val="16"/>
              </w:rPr>
            </w:pPr>
            <w:r w:rsidRPr="00B8761E">
              <w:rPr>
                <w:rFonts w:ascii="Times New Roman" w:eastAsia="Times New Roman" w:hAnsi="Times New Roman" w:cs="Times New Roman"/>
                <w:b/>
                <w:spacing w:val="10"/>
                <w:sz w:val="16"/>
                <w:szCs w:val="16"/>
              </w:rPr>
              <w:t>3</w:t>
            </w:r>
          </w:p>
        </w:tc>
        <w:tc>
          <w:tcPr>
            <w:tcW w:w="290" w:type="pct"/>
            <w:shd w:val="clear" w:color="auto" w:fill="92CDDC" w:themeFill="accent5" w:themeFillTint="99"/>
            <w:vAlign w:val="center"/>
          </w:tcPr>
          <w:p w14:paraId="6B86B641" w14:textId="77777777" w:rsidR="007D54EE" w:rsidRPr="00B8761E" w:rsidRDefault="00A13A72" w:rsidP="00E843F2">
            <w:pPr>
              <w:jc w:val="center"/>
              <w:rPr>
                <w:rFonts w:ascii="Times New Roman" w:eastAsia="Times New Roman" w:hAnsi="Times New Roman" w:cs="Times New Roman"/>
                <w:b/>
                <w:spacing w:val="10"/>
                <w:sz w:val="16"/>
                <w:szCs w:val="16"/>
              </w:rPr>
            </w:pPr>
            <w:r w:rsidRPr="00B8761E">
              <w:rPr>
                <w:rFonts w:ascii="Times New Roman" w:eastAsia="Times New Roman" w:hAnsi="Times New Roman" w:cs="Times New Roman"/>
                <w:b/>
                <w:spacing w:val="10"/>
                <w:sz w:val="16"/>
                <w:szCs w:val="16"/>
              </w:rPr>
              <w:t>4</w:t>
            </w:r>
          </w:p>
        </w:tc>
        <w:tc>
          <w:tcPr>
            <w:tcW w:w="285" w:type="pct"/>
            <w:shd w:val="clear" w:color="auto" w:fill="92CDDC" w:themeFill="accent5" w:themeFillTint="99"/>
            <w:vAlign w:val="center"/>
          </w:tcPr>
          <w:p w14:paraId="2A0AB9BA" w14:textId="77777777" w:rsidR="007D54EE" w:rsidRPr="00B8761E" w:rsidRDefault="00A13A72" w:rsidP="00E843F2">
            <w:pPr>
              <w:jc w:val="center"/>
              <w:rPr>
                <w:rFonts w:ascii="Times New Roman" w:eastAsia="Times New Roman" w:hAnsi="Times New Roman" w:cs="Times New Roman"/>
                <w:b/>
                <w:spacing w:val="10"/>
                <w:sz w:val="16"/>
                <w:szCs w:val="16"/>
              </w:rPr>
            </w:pPr>
            <w:r w:rsidRPr="00B8761E">
              <w:rPr>
                <w:rFonts w:ascii="Times New Roman" w:eastAsia="Times New Roman" w:hAnsi="Times New Roman" w:cs="Times New Roman"/>
                <w:b/>
                <w:spacing w:val="10"/>
                <w:sz w:val="16"/>
                <w:szCs w:val="16"/>
              </w:rPr>
              <w:t>5</w:t>
            </w:r>
          </w:p>
        </w:tc>
      </w:tr>
      <w:tr w:rsidR="007D54EE" w:rsidRPr="00B8761E" w14:paraId="0D514A0A" w14:textId="77777777" w:rsidTr="00E843F2">
        <w:tc>
          <w:tcPr>
            <w:tcW w:w="3414" w:type="pct"/>
            <w:hideMark/>
          </w:tcPr>
          <w:p w14:paraId="736D3CB8" w14:textId="77777777" w:rsidR="007D54EE" w:rsidRPr="00B8761E" w:rsidRDefault="00A13A72" w:rsidP="007D54EE">
            <w:pPr>
              <w:spacing w:after="120"/>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believe a teacher must use a variety of instructional strategies to optimize student learning.</w:t>
            </w:r>
          </w:p>
        </w:tc>
        <w:tc>
          <w:tcPr>
            <w:tcW w:w="338" w:type="pct"/>
            <w:vAlign w:val="center"/>
          </w:tcPr>
          <w:p w14:paraId="40BF4293" w14:textId="77777777" w:rsidR="007D54EE" w:rsidRPr="00B8761E" w:rsidRDefault="002D54FC" w:rsidP="00E843F2">
            <w:pPr>
              <w:spacing w:after="120"/>
              <w:jc w:val="center"/>
              <w:rPr>
                <w:rFonts w:ascii="Times New Roman" w:eastAsia="Times New Roman" w:hAnsi="Times New Roman" w:cs="Times New Roman"/>
                <w:color w:val="404248"/>
                <w:spacing w:val="10"/>
                <w:sz w:val="16"/>
                <w:szCs w:val="16"/>
              </w:rPr>
            </w:pPr>
          </w:p>
        </w:tc>
        <w:tc>
          <w:tcPr>
            <w:tcW w:w="336" w:type="pct"/>
            <w:vAlign w:val="center"/>
          </w:tcPr>
          <w:p w14:paraId="0469D241" w14:textId="77777777" w:rsidR="007D54EE" w:rsidRPr="00B8761E" w:rsidRDefault="002D54FC" w:rsidP="00E843F2">
            <w:pPr>
              <w:spacing w:after="120"/>
              <w:jc w:val="center"/>
              <w:rPr>
                <w:rFonts w:ascii="Times New Roman" w:eastAsia="Times New Roman" w:hAnsi="Times New Roman" w:cs="Times New Roman"/>
                <w:color w:val="404248"/>
                <w:spacing w:val="10"/>
                <w:sz w:val="16"/>
                <w:szCs w:val="16"/>
              </w:rPr>
            </w:pPr>
          </w:p>
        </w:tc>
        <w:tc>
          <w:tcPr>
            <w:tcW w:w="337" w:type="pct"/>
            <w:vAlign w:val="center"/>
          </w:tcPr>
          <w:p w14:paraId="6AB3BAB6" w14:textId="77777777" w:rsidR="007D54EE" w:rsidRPr="00B8761E" w:rsidRDefault="002D54FC" w:rsidP="00E843F2">
            <w:pPr>
              <w:spacing w:after="120"/>
              <w:jc w:val="center"/>
              <w:rPr>
                <w:rFonts w:ascii="Times New Roman" w:eastAsia="Times New Roman" w:hAnsi="Times New Roman" w:cs="Times New Roman"/>
                <w:color w:val="404248"/>
                <w:spacing w:val="10"/>
                <w:sz w:val="16"/>
                <w:szCs w:val="16"/>
              </w:rPr>
            </w:pPr>
          </w:p>
        </w:tc>
        <w:tc>
          <w:tcPr>
            <w:tcW w:w="290" w:type="pct"/>
            <w:vAlign w:val="center"/>
          </w:tcPr>
          <w:p w14:paraId="0C0ED3AD" w14:textId="77777777" w:rsidR="007D54EE" w:rsidRPr="00B8761E" w:rsidRDefault="002D54FC" w:rsidP="00E843F2">
            <w:pPr>
              <w:spacing w:after="120"/>
              <w:jc w:val="center"/>
              <w:rPr>
                <w:rFonts w:ascii="Times New Roman" w:eastAsia="Times New Roman" w:hAnsi="Times New Roman" w:cs="Times New Roman"/>
                <w:color w:val="404248"/>
                <w:spacing w:val="10"/>
                <w:sz w:val="16"/>
                <w:szCs w:val="16"/>
              </w:rPr>
            </w:pPr>
          </w:p>
        </w:tc>
        <w:tc>
          <w:tcPr>
            <w:tcW w:w="285" w:type="pct"/>
            <w:vAlign w:val="center"/>
          </w:tcPr>
          <w:p w14:paraId="2FDB5B7B" w14:textId="77777777" w:rsidR="007D54EE" w:rsidRPr="00B8761E" w:rsidRDefault="00A13A72" w:rsidP="00E843F2">
            <w:pPr>
              <w:spacing w:after="120"/>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721D4D7C" w14:textId="77777777" w:rsidTr="00E843F2">
        <w:tc>
          <w:tcPr>
            <w:tcW w:w="3414" w:type="pct"/>
            <w:hideMark/>
          </w:tcPr>
          <w:p w14:paraId="029218A2" w14:textId="0082CE9B"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understand that students learn in many different ways.</w:t>
            </w:r>
          </w:p>
        </w:tc>
        <w:tc>
          <w:tcPr>
            <w:tcW w:w="338" w:type="pct"/>
            <w:vAlign w:val="center"/>
          </w:tcPr>
          <w:p w14:paraId="39C7BEC4"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3EEE3CB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549C55AE"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0C8FD133"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045954F7"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ED8BACD" w14:textId="77777777" w:rsidTr="00E843F2">
        <w:tc>
          <w:tcPr>
            <w:tcW w:w="3414" w:type="pct"/>
            <w:hideMark/>
          </w:tcPr>
          <w:p w14:paraId="6932925E" w14:textId="353CB6BF"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demonstrate qualities of humor, empathy, and warmth.</w:t>
            </w:r>
          </w:p>
        </w:tc>
        <w:tc>
          <w:tcPr>
            <w:tcW w:w="338" w:type="pct"/>
            <w:vAlign w:val="center"/>
          </w:tcPr>
          <w:p w14:paraId="542617F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5471FCDA"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33FE11C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34FD16A6"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c>
          <w:tcPr>
            <w:tcW w:w="285" w:type="pct"/>
            <w:vAlign w:val="center"/>
          </w:tcPr>
          <w:p w14:paraId="6C5AB4D8"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r>
      <w:tr w:rsidR="007D54EE" w:rsidRPr="00B8761E" w14:paraId="2CED0FCE" w14:textId="77777777" w:rsidTr="00E843F2">
        <w:tc>
          <w:tcPr>
            <w:tcW w:w="3414" w:type="pct"/>
            <w:hideMark/>
          </w:tcPr>
          <w:p w14:paraId="0B833FE4"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am a thoughtful and responsive listener. </w:t>
            </w:r>
          </w:p>
        </w:tc>
        <w:tc>
          <w:tcPr>
            <w:tcW w:w="338" w:type="pct"/>
            <w:vAlign w:val="center"/>
          </w:tcPr>
          <w:p w14:paraId="4536B338"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5E863752"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5E0525A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06830C02"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6C705801"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DB82CF5" w14:textId="77777777" w:rsidTr="00E843F2">
        <w:tc>
          <w:tcPr>
            <w:tcW w:w="3414" w:type="pct"/>
            <w:hideMark/>
          </w:tcPr>
          <w:p w14:paraId="1D842BFA"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assume responsibility when working with others.</w:t>
            </w:r>
          </w:p>
        </w:tc>
        <w:tc>
          <w:tcPr>
            <w:tcW w:w="338" w:type="pct"/>
            <w:vAlign w:val="center"/>
          </w:tcPr>
          <w:p w14:paraId="7297DD00"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4706384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54A97EDD"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0574CF4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6D40E5AE"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5E8FD662" w14:textId="77777777" w:rsidTr="00E843F2">
        <w:tc>
          <w:tcPr>
            <w:tcW w:w="3414" w:type="pct"/>
            <w:hideMark/>
          </w:tcPr>
          <w:p w14:paraId="4DA1B0CF"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believe that all students can learn.</w:t>
            </w:r>
          </w:p>
        </w:tc>
        <w:tc>
          <w:tcPr>
            <w:tcW w:w="338" w:type="pct"/>
            <w:vAlign w:val="center"/>
          </w:tcPr>
          <w:p w14:paraId="4F08CE23"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1FD905D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63C2870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38C3545D"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3888436F"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888818B" w14:textId="77777777" w:rsidTr="00E843F2">
        <w:tc>
          <w:tcPr>
            <w:tcW w:w="3414" w:type="pct"/>
            <w:hideMark/>
          </w:tcPr>
          <w:p w14:paraId="4F205E5E"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believe it is important to involve all students in learning.</w:t>
            </w:r>
          </w:p>
        </w:tc>
        <w:tc>
          <w:tcPr>
            <w:tcW w:w="338" w:type="pct"/>
            <w:vAlign w:val="center"/>
          </w:tcPr>
          <w:p w14:paraId="27D12427"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1D64A424"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38F9C6D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614E87DD"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1CBF0DFE"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F8CFB3A" w14:textId="77777777" w:rsidTr="00E843F2">
        <w:tc>
          <w:tcPr>
            <w:tcW w:w="3414" w:type="pct"/>
            <w:hideMark/>
          </w:tcPr>
          <w:p w14:paraId="57DE9B25"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believe the classroom environment a teacher creates greatly affects students' learning and development. </w:t>
            </w:r>
          </w:p>
        </w:tc>
        <w:tc>
          <w:tcPr>
            <w:tcW w:w="338" w:type="pct"/>
            <w:vAlign w:val="center"/>
          </w:tcPr>
          <w:p w14:paraId="11F2B8A1"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27A1B854"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02293F11"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03652CC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5B7340E2"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227863EF" w14:textId="77777777" w:rsidTr="00E843F2">
        <w:tc>
          <w:tcPr>
            <w:tcW w:w="3414" w:type="pct"/>
            <w:hideMark/>
          </w:tcPr>
          <w:p w14:paraId="0E8EC886"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view teaching as an important profession. </w:t>
            </w:r>
          </w:p>
        </w:tc>
        <w:tc>
          <w:tcPr>
            <w:tcW w:w="338" w:type="pct"/>
            <w:vAlign w:val="center"/>
          </w:tcPr>
          <w:p w14:paraId="16AF7840"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64A4F23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26EDD07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0C63824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6089D334"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A899041" w14:textId="24C036F1" w:rsidTr="00E843F2">
        <w:tc>
          <w:tcPr>
            <w:tcW w:w="3414" w:type="pct"/>
            <w:hideMark/>
          </w:tcPr>
          <w:p w14:paraId="7F9E8CD4" w14:textId="0955B2AF" w:rsidR="007D54EE" w:rsidRPr="00B8761E" w:rsidRDefault="00A13A72" w:rsidP="00A564EB">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understand that teachers’ expectations affect student learning.</w:t>
            </w:r>
          </w:p>
        </w:tc>
        <w:tc>
          <w:tcPr>
            <w:tcW w:w="338" w:type="pct"/>
            <w:vAlign w:val="center"/>
          </w:tcPr>
          <w:p w14:paraId="008DAC63"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561AFFB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64D21B8D"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6B77DB5E"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70279B9C"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5E7548E" w14:textId="77777777" w:rsidTr="00E843F2">
        <w:tc>
          <w:tcPr>
            <w:tcW w:w="3414" w:type="pct"/>
            <w:hideMark/>
          </w:tcPr>
          <w:p w14:paraId="4A6FECB2"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view teaching as a collaborative effort among educators. </w:t>
            </w:r>
          </w:p>
        </w:tc>
        <w:tc>
          <w:tcPr>
            <w:tcW w:w="338" w:type="pct"/>
            <w:vAlign w:val="center"/>
          </w:tcPr>
          <w:p w14:paraId="42D855C3"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005EDF4D"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52A94F0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444AD43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05BCC53C"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0752C835" w14:textId="77777777" w:rsidTr="00E843F2">
        <w:tc>
          <w:tcPr>
            <w:tcW w:w="3414" w:type="pct"/>
            <w:hideMark/>
          </w:tcPr>
          <w:p w14:paraId="06A3A98D"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understand that students have certain needs that must be met before learning can take place. </w:t>
            </w:r>
          </w:p>
        </w:tc>
        <w:tc>
          <w:tcPr>
            <w:tcW w:w="338" w:type="pct"/>
            <w:vAlign w:val="center"/>
          </w:tcPr>
          <w:p w14:paraId="4FAC3128"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1BE6A872"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7AD8D9E1"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6C2B7CFA"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5B6686EB"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D14959B" w14:textId="77777777" w:rsidTr="00E843F2">
        <w:tc>
          <w:tcPr>
            <w:tcW w:w="3414" w:type="pct"/>
            <w:hideMark/>
          </w:tcPr>
          <w:p w14:paraId="0DD73CC6"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am sensitive to student differences.</w:t>
            </w:r>
          </w:p>
        </w:tc>
        <w:tc>
          <w:tcPr>
            <w:tcW w:w="338" w:type="pct"/>
            <w:vAlign w:val="center"/>
          </w:tcPr>
          <w:p w14:paraId="15432F28"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4D74BFF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12F61811"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0605FEC6"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2F0BA70E"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FC0D70D" w14:textId="77777777" w:rsidTr="00E843F2">
        <w:tc>
          <w:tcPr>
            <w:tcW w:w="3414" w:type="pct"/>
            <w:hideMark/>
          </w:tcPr>
          <w:p w14:paraId="49BC4D20"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I communicate caring, concern, and a willingness to become involved with others.</w:t>
            </w:r>
          </w:p>
        </w:tc>
        <w:tc>
          <w:tcPr>
            <w:tcW w:w="338" w:type="pct"/>
            <w:vAlign w:val="center"/>
          </w:tcPr>
          <w:p w14:paraId="57E79B2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6B389297"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745CA01E"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20778314"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23EC6A90"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B28F0A5" w14:textId="77777777" w:rsidTr="00E843F2">
        <w:tc>
          <w:tcPr>
            <w:tcW w:w="3414" w:type="pct"/>
            <w:hideMark/>
          </w:tcPr>
          <w:p w14:paraId="6406E529"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am punctual and reliable in my attendance. </w:t>
            </w:r>
          </w:p>
        </w:tc>
        <w:tc>
          <w:tcPr>
            <w:tcW w:w="338" w:type="pct"/>
            <w:vAlign w:val="center"/>
          </w:tcPr>
          <w:p w14:paraId="7792551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43D8706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615E3AF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770A3F52"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5F2C2233"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0BE5CA35" w14:textId="77777777" w:rsidTr="00E843F2">
        <w:tc>
          <w:tcPr>
            <w:tcW w:w="3414" w:type="pct"/>
            <w:hideMark/>
          </w:tcPr>
          <w:p w14:paraId="2CA4B5EC"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maintain a professional appearance. </w:t>
            </w:r>
          </w:p>
        </w:tc>
        <w:tc>
          <w:tcPr>
            <w:tcW w:w="338" w:type="pct"/>
            <w:vAlign w:val="center"/>
          </w:tcPr>
          <w:p w14:paraId="45E3D941"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51126722"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4A0B58F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3061F9B7"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39B5BB78"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4DA16E76" w14:textId="77777777" w:rsidTr="00E843F2">
        <w:tc>
          <w:tcPr>
            <w:tcW w:w="3414" w:type="pct"/>
            <w:hideMark/>
          </w:tcPr>
          <w:p w14:paraId="098AFE0B" w14:textId="37B4A30A" w:rsidR="007D54EE" w:rsidRPr="00B8761E" w:rsidRDefault="00A13A72" w:rsidP="00A564EB">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believe it is my job to create a learning environment conducive to the development of students’ self-confidence and competence. </w:t>
            </w:r>
          </w:p>
        </w:tc>
        <w:tc>
          <w:tcPr>
            <w:tcW w:w="338" w:type="pct"/>
            <w:vAlign w:val="center"/>
          </w:tcPr>
          <w:p w14:paraId="3440949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2C91E962"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74B31DB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16887391"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0BC6330F"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1BF3D77C" w14:textId="77777777" w:rsidTr="00E843F2">
        <w:tc>
          <w:tcPr>
            <w:tcW w:w="3414" w:type="pct"/>
            <w:hideMark/>
          </w:tcPr>
          <w:p w14:paraId="45177E8E"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respect the cultures of all students and am sensitive to cultural norms. </w:t>
            </w:r>
          </w:p>
        </w:tc>
        <w:tc>
          <w:tcPr>
            <w:tcW w:w="338" w:type="pct"/>
            <w:vAlign w:val="center"/>
          </w:tcPr>
          <w:p w14:paraId="315EF7B0"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2350D63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6F367CBA"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185BE4B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1862A8D6"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135D468" w14:textId="77777777" w:rsidTr="00E843F2">
        <w:tc>
          <w:tcPr>
            <w:tcW w:w="3414" w:type="pct"/>
            <w:hideMark/>
          </w:tcPr>
          <w:p w14:paraId="749E7D4C"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honor my commitments. </w:t>
            </w:r>
          </w:p>
        </w:tc>
        <w:tc>
          <w:tcPr>
            <w:tcW w:w="338" w:type="pct"/>
            <w:vAlign w:val="center"/>
          </w:tcPr>
          <w:p w14:paraId="7F39B0D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6342E99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190962CA"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181F93A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0E71722D"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CE32211" w14:textId="77777777" w:rsidTr="00E843F2">
        <w:tc>
          <w:tcPr>
            <w:tcW w:w="3414" w:type="pct"/>
            <w:hideMark/>
          </w:tcPr>
          <w:p w14:paraId="79226C20"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treat students with dignity and respect at all times. </w:t>
            </w:r>
          </w:p>
        </w:tc>
        <w:tc>
          <w:tcPr>
            <w:tcW w:w="338" w:type="pct"/>
            <w:vAlign w:val="center"/>
          </w:tcPr>
          <w:p w14:paraId="389AF95E"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2C5D5AC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1471212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53125F63"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02E240F8"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08D3FD3" w14:textId="77777777" w:rsidTr="00E843F2">
        <w:tc>
          <w:tcPr>
            <w:tcW w:w="3414" w:type="pct"/>
            <w:hideMark/>
          </w:tcPr>
          <w:p w14:paraId="709EB3F3"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am willing to receive feedback and assessment of my teaching. </w:t>
            </w:r>
          </w:p>
        </w:tc>
        <w:tc>
          <w:tcPr>
            <w:tcW w:w="338" w:type="pct"/>
            <w:vAlign w:val="center"/>
          </w:tcPr>
          <w:p w14:paraId="136A76F4"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766223E9"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2E08A778"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1D0D69F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26A69ACC"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6B695453" w14:textId="77777777" w:rsidTr="00E843F2">
        <w:tc>
          <w:tcPr>
            <w:tcW w:w="3414" w:type="pct"/>
            <w:hideMark/>
          </w:tcPr>
          <w:p w14:paraId="25D678F1"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am patient when working with students. </w:t>
            </w:r>
          </w:p>
        </w:tc>
        <w:tc>
          <w:tcPr>
            <w:tcW w:w="338" w:type="pct"/>
            <w:vAlign w:val="center"/>
          </w:tcPr>
          <w:p w14:paraId="2FEA6F9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vAlign w:val="center"/>
          </w:tcPr>
          <w:p w14:paraId="4FC8F7D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vAlign w:val="center"/>
          </w:tcPr>
          <w:p w14:paraId="6BD894BF"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vAlign w:val="center"/>
          </w:tcPr>
          <w:p w14:paraId="6ECF5294"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vAlign w:val="center"/>
          </w:tcPr>
          <w:p w14:paraId="229FE6E3"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1ACF20A2" w14:textId="77777777" w:rsidTr="00E843F2">
        <w:tc>
          <w:tcPr>
            <w:tcW w:w="3414" w:type="pct"/>
            <w:tcBorders>
              <w:bottom w:val="single" w:sz="4" w:space="0" w:color="auto"/>
            </w:tcBorders>
            <w:hideMark/>
          </w:tcPr>
          <w:p w14:paraId="42D4E764"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am open to adjusting and revising my plans to meet student needs. </w:t>
            </w:r>
          </w:p>
        </w:tc>
        <w:tc>
          <w:tcPr>
            <w:tcW w:w="338" w:type="pct"/>
            <w:tcBorders>
              <w:bottom w:val="single" w:sz="4" w:space="0" w:color="auto"/>
            </w:tcBorders>
            <w:vAlign w:val="center"/>
          </w:tcPr>
          <w:p w14:paraId="7CBDCF40"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tcBorders>
              <w:bottom w:val="single" w:sz="4" w:space="0" w:color="auto"/>
            </w:tcBorders>
            <w:vAlign w:val="center"/>
          </w:tcPr>
          <w:p w14:paraId="18C4C7F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tcBorders>
              <w:bottom w:val="single" w:sz="4" w:space="0" w:color="auto"/>
            </w:tcBorders>
            <w:vAlign w:val="center"/>
          </w:tcPr>
          <w:p w14:paraId="5038BA3B"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tcBorders>
              <w:bottom w:val="single" w:sz="4" w:space="0" w:color="auto"/>
            </w:tcBorders>
            <w:vAlign w:val="center"/>
          </w:tcPr>
          <w:p w14:paraId="2B4D3F4E"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tcBorders>
              <w:bottom w:val="single" w:sz="4" w:space="0" w:color="auto"/>
            </w:tcBorders>
            <w:vAlign w:val="center"/>
          </w:tcPr>
          <w:p w14:paraId="4D824CF5"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34CD4888" w14:textId="2413DCC8" w:rsidTr="00E843F2">
        <w:tc>
          <w:tcPr>
            <w:tcW w:w="3414" w:type="pct"/>
            <w:tcBorders>
              <w:bottom w:val="single" w:sz="4" w:space="0" w:color="auto"/>
            </w:tcBorders>
            <w:hideMark/>
          </w:tcPr>
          <w:p w14:paraId="1723A139"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communicate in ways that demonstrate respect for the feelings, ideas, and contributions of others. </w:t>
            </w:r>
          </w:p>
        </w:tc>
        <w:tc>
          <w:tcPr>
            <w:tcW w:w="338" w:type="pct"/>
            <w:tcBorders>
              <w:bottom w:val="single" w:sz="4" w:space="0" w:color="auto"/>
            </w:tcBorders>
            <w:vAlign w:val="center"/>
          </w:tcPr>
          <w:p w14:paraId="4CECCE4A"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tcBorders>
              <w:bottom w:val="single" w:sz="4" w:space="0" w:color="auto"/>
            </w:tcBorders>
            <w:vAlign w:val="center"/>
          </w:tcPr>
          <w:p w14:paraId="33B2CAC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tcBorders>
              <w:bottom w:val="single" w:sz="4" w:space="0" w:color="auto"/>
            </w:tcBorders>
            <w:vAlign w:val="center"/>
          </w:tcPr>
          <w:p w14:paraId="6D19B1E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tcBorders>
              <w:bottom w:val="single" w:sz="4" w:space="0" w:color="auto"/>
            </w:tcBorders>
            <w:vAlign w:val="center"/>
          </w:tcPr>
          <w:p w14:paraId="0DCA7F3A"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tcBorders>
              <w:bottom w:val="single" w:sz="4" w:space="0" w:color="auto"/>
            </w:tcBorders>
            <w:vAlign w:val="center"/>
          </w:tcPr>
          <w:p w14:paraId="2C7F903D" w14:textId="77777777"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r w:rsidR="007D54EE" w:rsidRPr="00B8761E" w14:paraId="22614405" w14:textId="77777777" w:rsidTr="00E843F2">
        <w:tc>
          <w:tcPr>
            <w:tcW w:w="3414" w:type="pct"/>
            <w:tcBorders>
              <w:top w:val="single" w:sz="4" w:space="0" w:color="auto"/>
              <w:left w:val="single" w:sz="4" w:space="0" w:color="auto"/>
              <w:bottom w:val="single" w:sz="4" w:space="0" w:color="auto"/>
              <w:right w:val="single" w:sz="4" w:space="0" w:color="auto"/>
            </w:tcBorders>
            <w:hideMark/>
          </w:tcPr>
          <w:p w14:paraId="4264511D" w14:textId="77777777" w:rsidR="007D54EE" w:rsidRPr="00B8761E" w:rsidRDefault="00A13A72" w:rsidP="003E1B99">
            <w:pPr>
              <w:rPr>
                <w:rFonts w:ascii="Times New Roman" w:eastAsia="Times New Roman" w:hAnsi="Times New Roman" w:cs="Times New Roman"/>
                <w:color w:val="404248"/>
                <w:spacing w:val="10"/>
                <w:sz w:val="16"/>
                <w:szCs w:val="16"/>
              </w:rPr>
            </w:pPr>
            <w:r w:rsidRPr="00B8761E">
              <w:rPr>
                <w:rFonts w:ascii="Times New Roman" w:eastAsia="Times New Roman" w:hAnsi="Times New Roman" w:cs="Times New Roman"/>
                <w:color w:val="404248"/>
                <w:spacing w:val="10"/>
                <w:sz w:val="16"/>
                <w:szCs w:val="16"/>
              </w:rPr>
              <w:t xml:space="preserve">I believe it is important to learn about students and their communities. </w:t>
            </w:r>
          </w:p>
        </w:tc>
        <w:tc>
          <w:tcPr>
            <w:tcW w:w="338" w:type="pct"/>
            <w:tcBorders>
              <w:top w:val="single" w:sz="4" w:space="0" w:color="auto"/>
              <w:left w:val="single" w:sz="4" w:space="0" w:color="auto"/>
              <w:bottom w:val="single" w:sz="4" w:space="0" w:color="auto"/>
              <w:right w:val="single" w:sz="4" w:space="0" w:color="auto"/>
            </w:tcBorders>
            <w:vAlign w:val="center"/>
          </w:tcPr>
          <w:p w14:paraId="1D8898DC"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6" w:type="pct"/>
            <w:tcBorders>
              <w:top w:val="single" w:sz="4" w:space="0" w:color="auto"/>
              <w:left w:val="single" w:sz="4" w:space="0" w:color="auto"/>
              <w:bottom w:val="single" w:sz="4" w:space="0" w:color="auto"/>
              <w:right w:val="single" w:sz="4" w:space="0" w:color="auto"/>
            </w:tcBorders>
            <w:vAlign w:val="center"/>
          </w:tcPr>
          <w:p w14:paraId="1C5CE2CD"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337" w:type="pct"/>
            <w:tcBorders>
              <w:top w:val="single" w:sz="4" w:space="0" w:color="auto"/>
              <w:left w:val="single" w:sz="4" w:space="0" w:color="auto"/>
              <w:bottom w:val="single" w:sz="4" w:space="0" w:color="auto"/>
              <w:right w:val="single" w:sz="4" w:space="0" w:color="auto"/>
            </w:tcBorders>
            <w:vAlign w:val="center"/>
          </w:tcPr>
          <w:p w14:paraId="327592C3"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14:paraId="638C16D5" w14:textId="77777777" w:rsidR="007D54EE" w:rsidRPr="00B8761E" w:rsidRDefault="002D54FC" w:rsidP="00E843F2">
            <w:pPr>
              <w:jc w:val="center"/>
              <w:rPr>
                <w:rFonts w:ascii="Times New Roman" w:eastAsia="Times New Roman" w:hAnsi="Times New Roman" w:cs="Times New Roman"/>
                <w:color w:val="404248"/>
                <w:spacing w:val="10"/>
                <w:sz w:val="16"/>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1054DAF9" w14:textId="2455BDF9" w:rsidR="007D54EE" w:rsidRPr="00B8761E" w:rsidRDefault="00A13A72" w:rsidP="00E843F2">
            <w:pPr>
              <w:jc w:val="center"/>
              <w:rPr>
                <w:rFonts w:ascii="Times New Roman" w:eastAsia="Times New Roman" w:hAnsi="Times New Roman" w:cs="Times New Roman"/>
                <w:color w:val="404248"/>
                <w:spacing w:val="10"/>
                <w:sz w:val="16"/>
                <w:szCs w:val="16"/>
              </w:rPr>
            </w:pPr>
            <w:r w:rsidRPr="00B8761E">
              <w:rPr>
                <w:rFonts w:ascii="Times New Roman" w:hAnsi="Times New Roman" w:cs="Times New Roman"/>
                <w:color w:val="404248"/>
                <w:sz w:val="16"/>
                <w:szCs w:val="16"/>
              </w:rPr>
              <w:t>x</w:t>
            </w:r>
          </w:p>
        </w:tc>
      </w:tr>
    </w:tbl>
    <w:p w14:paraId="24A7FDB9" w14:textId="6AA7FFAF" w:rsidR="00B8761E" w:rsidRDefault="00B8761E" w:rsidP="00B8761E">
      <w:pPr>
        <w:spacing w:after="0"/>
        <w:rPr>
          <w:b/>
        </w:rPr>
      </w:pPr>
    </w:p>
    <w:p w14:paraId="309388B6" w14:textId="77777777" w:rsidR="00B8761E" w:rsidRDefault="00B8761E" w:rsidP="00A564EB">
      <w:pPr>
        <w:rPr>
          <w:b/>
        </w:rPr>
      </w:pPr>
    </w:p>
    <w:p w14:paraId="76A472F6" w14:textId="7A165431" w:rsidR="00673C2C" w:rsidRDefault="00141E55" w:rsidP="00B8761E">
      <w:pPr>
        <w:jc w:val="center"/>
        <w:rPr>
          <w:b/>
        </w:rPr>
      </w:pPr>
      <w:r w:rsidRPr="00141E55">
        <w:rPr>
          <w:b/>
        </w:rPr>
        <w:lastRenderedPageBreak/>
        <w:t>References</w:t>
      </w:r>
    </w:p>
    <w:p w14:paraId="7E47B38D" w14:textId="55128C05" w:rsidR="00653A32" w:rsidRPr="00B8761E" w:rsidRDefault="00653A32" w:rsidP="00B8761E">
      <w:pPr>
        <w:spacing w:line="480" w:lineRule="auto"/>
        <w:ind w:left="720" w:hanging="720"/>
        <w:rPr>
          <w:color w:val="000000"/>
          <w:szCs w:val="24"/>
          <w:shd w:val="clear" w:color="auto" w:fill="FFFFFF"/>
        </w:rPr>
      </w:pPr>
      <w:proofErr w:type="gramStart"/>
      <w:r w:rsidRPr="00B8761E">
        <w:rPr>
          <w:color w:val="000000"/>
          <w:szCs w:val="24"/>
          <w:shd w:val="clear" w:color="auto" w:fill="FFFFFF"/>
        </w:rPr>
        <w:t>Grand Canyon University (</w:t>
      </w:r>
      <w:proofErr w:type="spellStart"/>
      <w:r w:rsidRPr="00B8761E">
        <w:rPr>
          <w:color w:val="000000"/>
          <w:szCs w:val="24"/>
          <w:shd w:val="clear" w:color="auto" w:fill="FFFFFF"/>
        </w:rPr>
        <w:t>n.d.</w:t>
      </w:r>
      <w:proofErr w:type="spellEnd"/>
      <w:r w:rsidRPr="00B8761E">
        <w:rPr>
          <w:color w:val="000000"/>
          <w:szCs w:val="24"/>
          <w:shd w:val="clear" w:color="auto" w:fill="FFFFFF"/>
        </w:rPr>
        <w:t>).</w:t>
      </w:r>
      <w:proofErr w:type="gramEnd"/>
      <w:r w:rsidRPr="00B8761E">
        <w:rPr>
          <w:color w:val="000000"/>
          <w:szCs w:val="24"/>
          <w:shd w:val="clear" w:color="auto" w:fill="FFFFFF"/>
        </w:rPr>
        <w:t> </w:t>
      </w:r>
      <w:proofErr w:type="gramStart"/>
      <w:r w:rsidRPr="00B8761E">
        <w:rPr>
          <w:rStyle w:val="Emphasis"/>
          <w:color w:val="000000"/>
          <w:szCs w:val="24"/>
          <w:bdr w:val="none" w:sz="0" w:space="0" w:color="auto" w:frame="1"/>
        </w:rPr>
        <w:t>Professional dispositions of learners.</w:t>
      </w:r>
      <w:proofErr w:type="gramEnd"/>
      <w:r w:rsidRPr="00B8761E">
        <w:rPr>
          <w:rStyle w:val="Emphasis"/>
          <w:color w:val="000000"/>
          <w:szCs w:val="24"/>
          <w:bdr w:val="none" w:sz="0" w:space="0" w:color="auto" w:frame="1"/>
        </w:rPr>
        <w:t> </w:t>
      </w:r>
      <w:proofErr w:type="gramStart"/>
      <w:r w:rsidRPr="00B8761E">
        <w:rPr>
          <w:color w:val="000000"/>
          <w:szCs w:val="24"/>
          <w:shd w:val="clear" w:color="auto" w:fill="FFFFFF"/>
        </w:rPr>
        <w:t>[PDF].</w:t>
      </w:r>
      <w:proofErr w:type="gramEnd"/>
      <w:r w:rsidRPr="00B8761E">
        <w:rPr>
          <w:color w:val="000000"/>
          <w:szCs w:val="24"/>
          <w:shd w:val="clear" w:color="auto" w:fill="FFFFFF"/>
        </w:rPr>
        <w:t xml:space="preserve"> Retrieved from </w:t>
      </w:r>
      <w:hyperlink r:id="rId12" w:tgtFrame="_blank" w:history="1">
        <w:r w:rsidRPr="00B8761E">
          <w:rPr>
            <w:rStyle w:val="Hyperlink"/>
            <w:color w:val="05689F"/>
            <w:szCs w:val="24"/>
            <w:bdr w:val="none" w:sz="0" w:space="0" w:color="auto" w:frame="1"/>
          </w:rPr>
          <w:t>https://students.gcu.edu/Documents/15GCU0264-COEProDisposition-120115_v1.pdf</w:t>
        </w:r>
      </w:hyperlink>
    </w:p>
    <w:p w14:paraId="45A8CDEB" w14:textId="40BB35F3" w:rsidR="00141E55" w:rsidRPr="00B8761E" w:rsidRDefault="00141E55" w:rsidP="00B8761E">
      <w:pPr>
        <w:spacing w:line="480" w:lineRule="auto"/>
        <w:ind w:left="720" w:hanging="720"/>
        <w:rPr>
          <w:b/>
          <w:szCs w:val="24"/>
        </w:rPr>
      </w:pPr>
      <w:proofErr w:type="gramStart"/>
      <w:r w:rsidRPr="00B8761E">
        <w:rPr>
          <w:color w:val="000000"/>
          <w:szCs w:val="24"/>
          <w:shd w:val="clear" w:color="auto" w:fill="FFFFFF"/>
        </w:rPr>
        <w:t>National Association of State Directors of Teacher Education and Certification.</w:t>
      </w:r>
      <w:proofErr w:type="gramEnd"/>
      <w:r w:rsidRPr="00B8761E">
        <w:rPr>
          <w:color w:val="000000"/>
          <w:szCs w:val="24"/>
          <w:shd w:val="clear" w:color="auto" w:fill="FFFFFF"/>
        </w:rPr>
        <w:t xml:space="preserve"> </w:t>
      </w:r>
      <w:proofErr w:type="gramStart"/>
      <w:r w:rsidRPr="00B8761E">
        <w:rPr>
          <w:color w:val="000000"/>
          <w:szCs w:val="24"/>
          <w:shd w:val="clear" w:color="auto" w:fill="FFFFFF"/>
        </w:rPr>
        <w:t>(2015). </w:t>
      </w:r>
      <w:r w:rsidRPr="00B8761E">
        <w:rPr>
          <w:rStyle w:val="Emphasis"/>
          <w:color w:val="000000"/>
          <w:szCs w:val="24"/>
          <w:bdr w:val="none" w:sz="0" w:space="0" w:color="auto" w:frame="1"/>
        </w:rPr>
        <w:t>Model code of ethics for educators</w:t>
      </w:r>
      <w:r w:rsidRPr="00B8761E">
        <w:rPr>
          <w:color w:val="000000"/>
          <w:szCs w:val="24"/>
          <w:shd w:val="clear" w:color="auto" w:fill="FFFFFF"/>
        </w:rPr>
        <w:t>.</w:t>
      </w:r>
      <w:proofErr w:type="gramEnd"/>
      <w:r w:rsidRPr="00B8761E">
        <w:rPr>
          <w:color w:val="000000"/>
          <w:szCs w:val="24"/>
          <w:shd w:val="clear" w:color="auto" w:fill="FFFFFF"/>
        </w:rPr>
        <w:t xml:space="preserve"> Retrieved https://www.nasdtec.net/page/MCEE_Doc#Principle%202</w:t>
      </w:r>
      <w:bookmarkStart w:id="0" w:name="_GoBack"/>
      <w:bookmarkEnd w:id="0"/>
    </w:p>
    <w:sectPr w:rsidR="00141E55" w:rsidRPr="00B8761E" w:rsidSect="00723B6D">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E3A6" w14:textId="77777777" w:rsidR="002D54FC" w:rsidRDefault="002D54FC" w:rsidP="00E3078E">
      <w:pPr>
        <w:spacing w:after="0"/>
      </w:pPr>
      <w:r>
        <w:separator/>
      </w:r>
    </w:p>
  </w:endnote>
  <w:endnote w:type="continuationSeparator" w:id="0">
    <w:p w14:paraId="2C5AC79A" w14:textId="77777777" w:rsidR="002D54FC" w:rsidRDefault="002D54FC"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2BD5" w14:textId="668A2EC3" w:rsidR="00A564EB" w:rsidRDefault="00A13A72" w:rsidP="00A564EB">
    <w:pPr>
      <w:pStyle w:val="Footer"/>
      <w:jc w:val="center"/>
    </w:pPr>
    <w:r w:rsidRPr="007B06F7">
      <w:t xml:space="preserve">© </w:t>
    </w:r>
    <w:r>
      <w:fldChar w:fldCharType="begin"/>
    </w:r>
    <w:r>
      <w:instrText xml:space="preserve"> DATE  \@ "yyyy"  \* MERGEFORMAT </w:instrText>
    </w:r>
    <w:r>
      <w:fldChar w:fldCharType="separate"/>
    </w:r>
    <w:r w:rsidR="00C5576D">
      <w:rPr>
        <w:noProof/>
      </w:rPr>
      <w:t>2021</w:t>
    </w:r>
    <w:r>
      <w:fldChar w:fldCharType="end"/>
    </w:r>
    <w:r w:rsidRPr="007B06F7">
      <w:t xml:space="preserve"> Grand Canyon University. All Rights Reserved</w:t>
    </w:r>
    <w:r w:rsidRPr="00CD6AFB">
      <w:rPr>
        <w:spacing w:val="8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304" w14:textId="0B29B3AA" w:rsidR="00723B6D" w:rsidRPr="00723B6D" w:rsidRDefault="00A13A72" w:rsidP="00723B6D">
    <w:pPr>
      <w:jc w:val="center"/>
    </w:pPr>
    <w:r w:rsidRPr="00723B6D">
      <w:t xml:space="preserve">© </w:t>
    </w:r>
    <w:r>
      <w:fldChar w:fldCharType="begin"/>
    </w:r>
    <w:r>
      <w:instrText xml:space="preserve"> DATE  \@ "yyyy"  \* MERGEFORMAT </w:instrText>
    </w:r>
    <w:r>
      <w:fldChar w:fldCharType="separate"/>
    </w:r>
    <w:r w:rsidR="00C5576D">
      <w:rPr>
        <w:noProof/>
      </w:rPr>
      <w:t>2021</w:t>
    </w:r>
    <w:r>
      <w:fldChar w:fldCharType="end"/>
    </w:r>
    <w:r w:rsidRPr="00723B6D">
      <w:t>. Grand Canyon University. All Rights Reserved.</w:t>
    </w:r>
  </w:p>
  <w:p w14:paraId="76A47305" w14:textId="77777777" w:rsidR="00723B6D" w:rsidRDefault="002D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9F8E5" w14:textId="77777777" w:rsidR="002D54FC" w:rsidRDefault="002D54FC" w:rsidP="00E3078E">
      <w:pPr>
        <w:spacing w:after="0"/>
      </w:pPr>
      <w:r>
        <w:separator/>
      </w:r>
    </w:p>
  </w:footnote>
  <w:footnote w:type="continuationSeparator" w:id="0">
    <w:p w14:paraId="77D2C58A" w14:textId="77777777" w:rsidR="002D54FC" w:rsidRDefault="002D54FC"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2FC" w14:textId="72902D7C" w:rsidR="00E3078E" w:rsidRDefault="00C5576D" w:rsidP="002A3A3D">
    <w:pPr>
      <w:pStyle w:val="Header"/>
    </w:pPr>
    <w:r>
      <w:t>PROFESSOINAL DISPOSTION STATEMENT ASSESSMENT</w:t>
    </w:r>
  </w:p>
  <w:p w14:paraId="76A472FD" w14:textId="77777777" w:rsidR="00E91BB7" w:rsidRDefault="002D54FC" w:rsidP="002A3A3D">
    <w:pPr>
      <w:pStyle w:val="Header"/>
    </w:pPr>
  </w:p>
  <w:p w14:paraId="76A472FE" w14:textId="77777777" w:rsidR="00E91BB7" w:rsidRDefault="002D54FC"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C5AC" w14:textId="4F4E18BE" w:rsidR="00C5576D" w:rsidRDefault="00C5576D">
    <w:pPr>
      <w:pStyle w:val="Header"/>
    </w:pPr>
    <w:r>
      <w:t>RUNNING HEAD: PROFESSOINAL DISPOSTION STATEMENT ASSESSMENT</w:t>
    </w:r>
  </w:p>
  <w:p w14:paraId="76A47303" w14:textId="77777777" w:rsidR="00723B6D" w:rsidRDefault="002D5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72B26"/>
    <w:multiLevelType w:val="hybridMultilevel"/>
    <w:tmpl w:val="F91EB8EC"/>
    <w:lvl w:ilvl="0" w:tplc="B2285EF8">
      <w:start w:val="1"/>
      <w:numFmt w:val="decimal"/>
      <w:lvlText w:val="%1."/>
      <w:lvlJc w:val="left"/>
      <w:pPr>
        <w:ind w:left="720" w:hanging="360"/>
      </w:pPr>
    </w:lvl>
    <w:lvl w:ilvl="1" w:tplc="AFC6B856">
      <w:start w:val="1"/>
      <w:numFmt w:val="decimal"/>
      <w:lvlText w:val="%2."/>
      <w:lvlJc w:val="left"/>
      <w:pPr>
        <w:ind w:left="1440" w:hanging="1080"/>
      </w:pPr>
    </w:lvl>
    <w:lvl w:ilvl="2" w:tplc="6C36EB76">
      <w:start w:val="1"/>
      <w:numFmt w:val="decimal"/>
      <w:lvlText w:val="%3."/>
      <w:lvlJc w:val="left"/>
      <w:pPr>
        <w:ind w:left="2160" w:hanging="1980"/>
      </w:pPr>
    </w:lvl>
    <w:lvl w:ilvl="3" w:tplc="C548FCC4">
      <w:start w:val="1"/>
      <w:numFmt w:val="decimal"/>
      <w:lvlText w:val="%4."/>
      <w:lvlJc w:val="left"/>
      <w:pPr>
        <w:ind w:left="2880" w:hanging="2520"/>
      </w:pPr>
    </w:lvl>
    <w:lvl w:ilvl="4" w:tplc="82BE48F8">
      <w:start w:val="1"/>
      <w:numFmt w:val="decimal"/>
      <w:lvlText w:val="%5."/>
      <w:lvlJc w:val="left"/>
      <w:pPr>
        <w:ind w:left="3600" w:hanging="3240"/>
      </w:pPr>
    </w:lvl>
    <w:lvl w:ilvl="5" w:tplc="BF4AF22E">
      <w:start w:val="1"/>
      <w:numFmt w:val="decimal"/>
      <w:lvlText w:val="%6."/>
      <w:lvlJc w:val="left"/>
      <w:pPr>
        <w:ind w:left="4320" w:hanging="4140"/>
      </w:pPr>
    </w:lvl>
    <w:lvl w:ilvl="6" w:tplc="53CE9A1A">
      <w:start w:val="1"/>
      <w:numFmt w:val="decimal"/>
      <w:lvlText w:val="%7."/>
      <w:lvlJc w:val="left"/>
      <w:pPr>
        <w:ind w:left="5040" w:hanging="4680"/>
      </w:pPr>
    </w:lvl>
    <w:lvl w:ilvl="7" w:tplc="73A4FBAA">
      <w:start w:val="1"/>
      <w:numFmt w:val="decimal"/>
      <w:lvlText w:val="%8."/>
      <w:lvlJc w:val="left"/>
      <w:pPr>
        <w:ind w:left="5760" w:hanging="5400"/>
      </w:pPr>
    </w:lvl>
    <w:lvl w:ilvl="8" w:tplc="2D72BCB0">
      <w:start w:val="1"/>
      <w:numFmt w:val="decimal"/>
      <w:lvlText w:val="%9."/>
      <w:lvlJc w:val="left"/>
      <w:pPr>
        <w:ind w:left="6480" w:hanging="6300"/>
      </w:pPr>
    </w:lvl>
  </w:abstractNum>
  <w:abstractNum w:abstractNumId="1">
    <w:nsid w:val="4D9C2128"/>
    <w:multiLevelType w:val="hybridMultilevel"/>
    <w:tmpl w:val="47283F6A"/>
    <w:lvl w:ilvl="0" w:tplc="1B92158E">
      <w:numFmt w:val="bullet"/>
      <w:lvlText w:val=""/>
      <w:lvlJc w:val="left"/>
      <w:pPr>
        <w:ind w:left="720" w:hanging="360"/>
      </w:pPr>
      <w:rPr>
        <w:rFonts w:ascii="Symbol" w:hAnsi="Symbol"/>
      </w:rPr>
    </w:lvl>
    <w:lvl w:ilvl="1" w:tplc="61C4FB98">
      <w:numFmt w:val="bullet"/>
      <w:lvlText w:val="o"/>
      <w:lvlJc w:val="left"/>
      <w:pPr>
        <w:ind w:left="1440" w:hanging="1080"/>
      </w:pPr>
      <w:rPr>
        <w:rFonts w:ascii="Courier New" w:hAnsi="Courier New"/>
      </w:rPr>
    </w:lvl>
    <w:lvl w:ilvl="2" w:tplc="98BAC3BA">
      <w:numFmt w:val="bullet"/>
      <w:lvlText w:val=""/>
      <w:lvlJc w:val="left"/>
      <w:pPr>
        <w:ind w:left="2160" w:hanging="1800"/>
      </w:pPr>
    </w:lvl>
    <w:lvl w:ilvl="3" w:tplc="3356C74E">
      <w:numFmt w:val="bullet"/>
      <w:lvlText w:val=""/>
      <w:lvlJc w:val="left"/>
      <w:pPr>
        <w:ind w:left="2880" w:hanging="2520"/>
      </w:pPr>
      <w:rPr>
        <w:rFonts w:ascii="Symbol" w:hAnsi="Symbol"/>
      </w:rPr>
    </w:lvl>
    <w:lvl w:ilvl="4" w:tplc="B6705CA2">
      <w:numFmt w:val="bullet"/>
      <w:lvlText w:val="o"/>
      <w:lvlJc w:val="left"/>
      <w:pPr>
        <w:ind w:left="3600" w:hanging="3240"/>
      </w:pPr>
      <w:rPr>
        <w:rFonts w:ascii="Courier New" w:hAnsi="Courier New"/>
      </w:rPr>
    </w:lvl>
    <w:lvl w:ilvl="5" w:tplc="459283DC">
      <w:numFmt w:val="bullet"/>
      <w:lvlText w:val=""/>
      <w:lvlJc w:val="left"/>
      <w:pPr>
        <w:ind w:left="4320" w:hanging="3960"/>
      </w:pPr>
    </w:lvl>
    <w:lvl w:ilvl="6" w:tplc="11BE2528">
      <w:numFmt w:val="bullet"/>
      <w:lvlText w:val=""/>
      <w:lvlJc w:val="left"/>
      <w:pPr>
        <w:ind w:left="5040" w:hanging="4680"/>
      </w:pPr>
      <w:rPr>
        <w:rFonts w:ascii="Symbol" w:hAnsi="Symbol"/>
      </w:rPr>
    </w:lvl>
    <w:lvl w:ilvl="7" w:tplc="D16EED90">
      <w:numFmt w:val="bullet"/>
      <w:lvlText w:val="o"/>
      <w:lvlJc w:val="left"/>
      <w:pPr>
        <w:ind w:left="5760" w:hanging="5400"/>
      </w:pPr>
      <w:rPr>
        <w:rFonts w:ascii="Courier New" w:hAnsi="Courier New"/>
      </w:rPr>
    </w:lvl>
    <w:lvl w:ilvl="8" w:tplc="59B86308">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84"/>
    <w:rsid w:val="000626FE"/>
    <w:rsid w:val="000750E7"/>
    <w:rsid w:val="00141E55"/>
    <w:rsid w:val="001911B7"/>
    <w:rsid w:val="002D54FC"/>
    <w:rsid w:val="003D6245"/>
    <w:rsid w:val="003F3072"/>
    <w:rsid w:val="00412DCA"/>
    <w:rsid w:val="00653A32"/>
    <w:rsid w:val="006610F9"/>
    <w:rsid w:val="007E1838"/>
    <w:rsid w:val="007E2B4D"/>
    <w:rsid w:val="00816407"/>
    <w:rsid w:val="008A5BED"/>
    <w:rsid w:val="00A13A72"/>
    <w:rsid w:val="00AC7833"/>
    <w:rsid w:val="00B8761E"/>
    <w:rsid w:val="00BA7E84"/>
    <w:rsid w:val="00C5576D"/>
    <w:rsid w:val="00D80196"/>
    <w:rsid w:val="00EF7CE7"/>
    <w:rsid w:val="00F4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Cambria"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Cambria" w:eastAsiaTheme="majorEastAsia" w:hAnsiTheme="majorHAnsi" w:cstheme="majorBidi"/>
      <w:b/>
      <w:bCs/>
      <w:color w:val="4F81BD"/>
      <w:sz w:val="24"/>
      <w:szCs w:val="22"/>
    </w:rPr>
  </w:style>
  <w:style w:type="character" w:styleId="PlaceholderText">
    <w:name w:val="Placeholder Text"/>
    <w:basedOn w:val="DefaultParagraphFont"/>
    <w:uiPriority w:val="99"/>
    <w:semiHidden/>
    <w:rsid w:val="00673C2C"/>
    <w:rPr>
      <w:color w:val="808080"/>
    </w:rPr>
  </w:style>
  <w:style w:type="table" w:styleId="TableGrid">
    <w:name w:val="Table Grid"/>
    <w:basedOn w:val="TableNormal"/>
    <w:uiPriority w:val="39"/>
    <w:rsid w:val="007D54EE"/>
    <w:rPr>
      <w:rFonts w:ascii="Calibr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Strong">
    <w:name w:val="Strong"/>
    <w:basedOn w:val="DefaultParagraphFont"/>
    <w:uiPriority w:val="22"/>
    <w:qFormat/>
    <w:rsid w:val="00C5576D"/>
    <w:rPr>
      <w:b/>
      <w:bCs/>
    </w:rPr>
  </w:style>
  <w:style w:type="character" w:styleId="Emphasis">
    <w:name w:val="Emphasis"/>
    <w:basedOn w:val="DefaultParagraphFont"/>
    <w:uiPriority w:val="20"/>
    <w:qFormat/>
    <w:rsid w:val="00141E55"/>
    <w:rPr>
      <w:i/>
      <w:iCs/>
    </w:rPr>
  </w:style>
  <w:style w:type="character" w:styleId="Hyperlink">
    <w:name w:val="Hyperlink"/>
    <w:basedOn w:val="DefaultParagraphFont"/>
    <w:uiPriority w:val="99"/>
    <w:semiHidden/>
    <w:unhideWhenUsed/>
    <w:rsid w:val="00653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Cambria"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Cambria" w:eastAsiaTheme="majorEastAsia" w:hAnsiTheme="majorHAnsi" w:cstheme="majorBidi"/>
      <w:b/>
      <w:bCs/>
      <w:color w:val="4F81BD"/>
      <w:sz w:val="24"/>
      <w:szCs w:val="22"/>
    </w:rPr>
  </w:style>
  <w:style w:type="character" w:styleId="PlaceholderText">
    <w:name w:val="Placeholder Text"/>
    <w:basedOn w:val="DefaultParagraphFont"/>
    <w:uiPriority w:val="99"/>
    <w:semiHidden/>
    <w:rsid w:val="00673C2C"/>
    <w:rPr>
      <w:color w:val="808080"/>
    </w:rPr>
  </w:style>
  <w:style w:type="table" w:styleId="TableGrid">
    <w:name w:val="Table Grid"/>
    <w:basedOn w:val="TableNormal"/>
    <w:uiPriority w:val="39"/>
    <w:rsid w:val="007D54EE"/>
    <w:rPr>
      <w:rFonts w:ascii="Calibr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Strong">
    <w:name w:val="Strong"/>
    <w:basedOn w:val="DefaultParagraphFont"/>
    <w:uiPriority w:val="22"/>
    <w:qFormat/>
    <w:rsid w:val="00C5576D"/>
    <w:rPr>
      <w:b/>
      <w:bCs/>
    </w:rPr>
  </w:style>
  <w:style w:type="character" w:styleId="Emphasis">
    <w:name w:val="Emphasis"/>
    <w:basedOn w:val="DefaultParagraphFont"/>
    <w:uiPriority w:val="20"/>
    <w:qFormat/>
    <w:rsid w:val="00141E55"/>
    <w:rPr>
      <w:i/>
      <w:iCs/>
    </w:rPr>
  </w:style>
  <w:style w:type="character" w:styleId="Hyperlink">
    <w:name w:val="Hyperlink"/>
    <w:basedOn w:val="DefaultParagraphFont"/>
    <w:uiPriority w:val="99"/>
    <w:semiHidden/>
    <w:unhideWhenUsed/>
    <w:rsid w:val="00653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tudents.gcu.edu/Documents/15GCU0264-COEProDisposition-120115_v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232172-B712-4499-929D-9184CF7F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98C9D-52A7-478B-9066-2FDAEC01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Josh</cp:lastModifiedBy>
  <cp:revision>2</cp:revision>
  <dcterms:created xsi:type="dcterms:W3CDTF">2021-02-16T20:28:00Z</dcterms:created>
  <dcterms:modified xsi:type="dcterms:W3CDTF">2021-02-16T20:28:00Z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5039;#ELM|9b3c07af-ce7c-444e-bfe6-376ce72422ec</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SourceUrl">
    <vt:lpwstr/>
  </property>
  <property fmtid="{D5CDD505-2E9C-101B-9397-08002B2CF9AE}" pid="16" name="_SharedFileIndex">
    <vt:lpwstr/>
  </property>
</Properties>
</file>